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1E" w:rsidRDefault="0089421E" w:rsidP="0089421E">
      <w:pPr>
        <w:pStyle w:val="Default"/>
      </w:pPr>
    </w:p>
    <w:p w:rsidR="00BE3952" w:rsidRPr="00361838" w:rsidRDefault="0089421E" w:rsidP="00BE3952">
      <w:pPr>
        <w:spacing w:after="0" w:line="240" w:lineRule="auto"/>
        <w:jc w:val="center"/>
        <w:rPr>
          <w:rFonts w:ascii="Times New Roman" w:eastAsia="Times New Roman" w:hAnsi="Times New Roman" w:cs="Times New Roman"/>
          <w:b/>
          <w:sz w:val="24"/>
          <w:szCs w:val="24"/>
          <w:lang w:eastAsia="ru-RU"/>
        </w:rPr>
      </w:pPr>
      <w:r>
        <w:t xml:space="preserve"> </w:t>
      </w:r>
      <w:r w:rsidR="00BE3952" w:rsidRPr="00361838">
        <w:rPr>
          <w:rFonts w:ascii="Times New Roman" w:eastAsia="Times New Roman" w:hAnsi="Times New Roman" w:cs="Times New Roman"/>
          <w:b/>
          <w:sz w:val="24"/>
          <w:szCs w:val="24"/>
          <w:lang w:eastAsia="ru-RU"/>
        </w:rPr>
        <w:t>муниципальное бюджетное образовательное учреждение</w:t>
      </w:r>
    </w:p>
    <w:p w:rsidR="00BE3952" w:rsidRPr="00361838" w:rsidRDefault="00BE3952" w:rsidP="00BE3952">
      <w:pPr>
        <w:spacing w:after="0" w:line="240" w:lineRule="auto"/>
        <w:jc w:val="center"/>
        <w:rPr>
          <w:rFonts w:ascii="Times New Roman" w:eastAsia="Times New Roman" w:hAnsi="Times New Roman" w:cs="Times New Roman"/>
          <w:b/>
          <w:sz w:val="24"/>
          <w:szCs w:val="24"/>
          <w:lang w:eastAsia="ru-RU"/>
        </w:rPr>
      </w:pPr>
      <w:r w:rsidRPr="00361838">
        <w:rPr>
          <w:rFonts w:ascii="Times New Roman" w:eastAsia="Times New Roman" w:hAnsi="Times New Roman" w:cs="Times New Roman"/>
          <w:b/>
          <w:sz w:val="24"/>
          <w:szCs w:val="24"/>
          <w:lang w:eastAsia="ru-RU"/>
        </w:rPr>
        <w:t xml:space="preserve">дополнительного образования </w:t>
      </w:r>
    </w:p>
    <w:p w:rsidR="00BE3952" w:rsidRPr="00361838" w:rsidRDefault="00BE3952" w:rsidP="00BE3952">
      <w:pPr>
        <w:spacing w:after="0" w:line="240" w:lineRule="auto"/>
        <w:jc w:val="center"/>
        <w:rPr>
          <w:rFonts w:ascii="Times New Roman" w:eastAsia="Times New Roman" w:hAnsi="Times New Roman" w:cs="Times New Roman"/>
          <w:b/>
          <w:bCs/>
          <w:sz w:val="24"/>
          <w:szCs w:val="24"/>
          <w:lang w:eastAsia="ru-RU"/>
        </w:rPr>
      </w:pPr>
      <w:r w:rsidRPr="00361838">
        <w:rPr>
          <w:rFonts w:ascii="Times New Roman" w:eastAsia="Times New Roman" w:hAnsi="Times New Roman" w:cs="Times New Roman"/>
          <w:b/>
          <w:bCs/>
          <w:sz w:val="24"/>
          <w:szCs w:val="24"/>
          <w:lang w:eastAsia="ru-RU"/>
        </w:rPr>
        <w:t>«Детская школа искусств г. Невельска»</w:t>
      </w:r>
    </w:p>
    <w:p w:rsidR="00BE3952" w:rsidRPr="00361838" w:rsidRDefault="00BE3952" w:rsidP="00BE3952">
      <w:pPr>
        <w:keepNext/>
        <w:spacing w:after="0" w:line="240" w:lineRule="auto"/>
        <w:jc w:val="center"/>
        <w:outlineLvl w:val="4"/>
        <w:rPr>
          <w:rFonts w:ascii="Courier New" w:eastAsia="Times New Roman" w:hAnsi="Courier New" w:cs="Times New Roman"/>
          <w:smallCaps/>
          <w:sz w:val="20"/>
          <w:szCs w:val="20"/>
          <w:lang w:eastAsia="ru-RU"/>
        </w:rPr>
      </w:pPr>
      <w:r w:rsidRPr="00361838">
        <w:rPr>
          <w:rFonts w:ascii="Courier New" w:eastAsia="Times New Roman" w:hAnsi="Courier New" w:cs="Times New Roman"/>
          <w:smallCaps/>
          <w:sz w:val="20"/>
          <w:szCs w:val="20"/>
          <w:lang w:eastAsia="ru-RU"/>
        </w:rPr>
        <w:t xml:space="preserve">694740 </w:t>
      </w:r>
      <w:r w:rsidRPr="00361838">
        <w:rPr>
          <w:rFonts w:ascii="Courier New" w:eastAsia="Times New Roman" w:hAnsi="Courier New" w:cs="Times New Roman"/>
          <w:sz w:val="20"/>
          <w:szCs w:val="20"/>
          <w:lang w:eastAsia="ru-RU"/>
        </w:rPr>
        <w:t>Сахалинская область, г</w:t>
      </w:r>
      <w:proofErr w:type="gramStart"/>
      <w:r w:rsidRPr="00361838">
        <w:rPr>
          <w:rFonts w:ascii="Courier New" w:eastAsia="Times New Roman" w:hAnsi="Courier New" w:cs="Times New Roman"/>
          <w:sz w:val="20"/>
          <w:szCs w:val="20"/>
          <w:lang w:eastAsia="ru-RU"/>
        </w:rPr>
        <w:t>.Н</w:t>
      </w:r>
      <w:proofErr w:type="gramEnd"/>
      <w:r w:rsidRPr="00361838">
        <w:rPr>
          <w:rFonts w:ascii="Courier New" w:eastAsia="Times New Roman" w:hAnsi="Courier New" w:cs="Times New Roman"/>
          <w:sz w:val="20"/>
          <w:szCs w:val="20"/>
          <w:lang w:eastAsia="ru-RU"/>
        </w:rPr>
        <w:t>евельск, ул.Ленина 56а</w:t>
      </w:r>
      <w:r w:rsidRPr="00361838">
        <w:rPr>
          <w:rFonts w:ascii="Courier New" w:eastAsia="Times New Roman" w:hAnsi="Courier New" w:cs="Times New Roman"/>
          <w:smallCaps/>
          <w:sz w:val="20"/>
          <w:szCs w:val="20"/>
          <w:lang w:eastAsia="ru-RU"/>
        </w:rPr>
        <w:t>,</w:t>
      </w:r>
      <w:r w:rsidRPr="00361838">
        <w:rPr>
          <w:rFonts w:ascii="Courier New" w:eastAsia="Times New Roman" w:hAnsi="Courier New" w:cs="Times New Roman"/>
          <w:smallCaps/>
          <w:sz w:val="20"/>
          <w:szCs w:val="20"/>
          <w:lang w:eastAsia="ru-RU"/>
        </w:rPr>
        <w:tab/>
      </w:r>
    </w:p>
    <w:p w:rsidR="00BE3952" w:rsidRPr="00361838" w:rsidRDefault="00BE3952" w:rsidP="00BE3952">
      <w:pPr>
        <w:keepNext/>
        <w:spacing w:after="0" w:line="240" w:lineRule="auto"/>
        <w:jc w:val="center"/>
        <w:outlineLvl w:val="4"/>
        <w:rPr>
          <w:rFonts w:ascii="Courier New" w:eastAsia="Times New Roman" w:hAnsi="Courier New" w:cs="Times New Roman"/>
          <w:smallCaps/>
          <w:sz w:val="20"/>
          <w:szCs w:val="20"/>
          <w:lang w:eastAsia="ru-RU"/>
        </w:rPr>
      </w:pPr>
      <w:r w:rsidRPr="00361838">
        <w:rPr>
          <w:rFonts w:ascii="Courier New" w:eastAsia="Times New Roman" w:hAnsi="Courier New" w:cs="Times New Roman"/>
          <w:sz w:val="20"/>
          <w:szCs w:val="20"/>
          <w:lang w:eastAsia="ru-RU"/>
        </w:rPr>
        <w:t xml:space="preserve">Телефон: </w:t>
      </w:r>
      <w:r w:rsidRPr="00361838">
        <w:rPr>
          <w:rFonts w:ascii="Courier New" w:eastAsia="Times New Roman" w:hAnsi="Courier New" w:cs="Times New Roman"/>
          <w:smallCaps/>
          <w:sz w:val="20"/>
          <w:szCs w:val="20"/>
          <w:lang w:eastAsia="ru-RU"/>
        </w:rPr>
        <w:t xml:space="preserve">8(42436)62357, </w:t>
      </w:r>
      <w:r w:rsidRPr="00361838">
        <w:rPr>
          <w:rFonts w:ascii="Courier New" w:eastAsia="Times New Roman" w:hAnsi="Courier New" w:cs="Times New Roman"/>
          <w:sz w:val="20"/>
          <w:szCs w:val="20"/>
          <w:lang w:eastAsia="ru-RU"/>
        </w:rPr>
        <w:t>факс:</w:t>
      </w:r>
      <w:r w:rsidRPr="00361838">
        <w:rPr>
          <w:rFonts w:ascii="Courier New" w:eastAsia="Times New Roman" w:hAnsi="Courier New" w:cs="Times New Roman"/>
          <w:smallCaps/>
          <w:sz w:val="20"/>
          <w:szCs w:val="20"/>
          <w:lang w:eastAsia="ru-RU"/>
        </w:rPr>
        <w:t xml:space="preserve"> 8(42436)61108, </w:t>
      </w:r>
      <w:r w:rsidRPr="00361838">
        <w:rPr>
          <w:rFonts w:ascii="Courier New" w:eastAsia="Times New Roman" w:hAnsi="Courier New" w:cs="Times New Roman"/>
          <w:sz w:val="20"/>
          <w:szCs w:val="20"/>
          <w:lang w:val="en-US" w:eastAsia="ru-RU"/>
        </w:rPr>
        <w:t>e</w:t>
      </w:r>
      <w:r w:rsidRPr="00361838">
        <w:rPr>
          <w:rFonts w:ascii="Courier New" w:eastAsia="Times New Roman" w:hAnsi="Courier New" w:cs="Times New Roman"/>
          <w:sz w:val="20"/>
          <w:szCs w:val="20"/>
          <w:lang w:eastAsia="ru-RU"/>
        </w:rPr>
        <w:t>-</w:t>
      </w:r>
      <w:r w:rsidRPr="00361838">
        <w:rPr>
          <w:rFonts w:ascii="Courier New" w:eastAsia="Times New Roman" w:hAnsi="Courier New" w:cs="Times New Roman"/>
          <w:sz w:val="20"/>
          <w:szCs w:val="20"/>
          <w:lang w:val="en-US" w:eastAsia="ru-RU"/>
        </w:rPr>
        <w:t>mail</w:t>
      </w:r>
      <w:r w:rsidRPr="00361838">
        <w:rPr>
          <w:rFonts w:ascii="Courier New" w:eastAsia="Times New Roman" w:hAnsi="Courier New" w:cs="Times New Roman"/>
          <w:sz w:val="20"/>
          <w:szCs w:val="20"/>
          <w:lang w:eastAsia="ru-RU"/>
        </w:rPr>
        <w:t xml:space="preserve">: </w:t>
      </w:r>
      <w:hyperlink r:id="rId5" w:history="1">
        <w:r w:rsidRPr="00361838">
          <w:rPr>
            <w:rFonts w:ascii="Courier New" w:eastAsia="Times New Roman" w:hAnsi="Courier New" w:cs="Times New Roman"/>
            <w:color w:val="0000FF"/>
            <w:sz w:val="20"/>
            <w:szCs w:val="20"/>
            <w:u w:val="single"/>
            <w:lang w:val="en-US" w:eastAsia="ru-RU"/>
          </w:rPr>
          <w:t>detskaya</w:t>
        </w:r>
        <w:r w:rsidRPr="00361838">
          <w:rPr>
            <w:rFonts w:ascii="Courier New" w:eastAsia="Times New Roman" w:hAnsi="Courier New" w:cs="Times New Roman"/>
            <w:color w:val="0000FF"/>
            <w:sz w:val="20"/>
            <w:szCs w:val="20"/>
            <w:u w:val="single"/>
            <w:lang w:eastAsia="ru-RU"/>
          </w:rPr>
          <w:t>1@</w:t>
        </w:r>
        <w:r w:rsidRPr="00361838">
          <w:rPr>
            <w:rFonts w:ascii="Courier New" w:eastAsia="Times New Roman" w:hAnsi="Courier New" w:cs="Times New Roman"/>
            <w:color w:val="0000FF"/>
            <w:sz w:val="20"/>
            <w:szCs w:val="20"/>
            <w:u w:val="single"/>
            <w:lang w:val="en-US" w:eastAsia="ru-RU"/>
          </w:rPr>
          <w:t>yandex</w:t>
        </w:r>
        <w:r w:rsidRPr="00361838">
          <w:rPr>
            <w:rFonts w:ascii="Courier New" w:eastAsia="Times New Roman" w:hAnsi="Courier New" w:cs="Times New Roman"/>
            <w:color w:val="0000FF"/>
            <w:sz w:val="20"/>
            <w:szCs w:val="20"/>
            <w:u w:val="single"/>
            <w:lang w:eastAsia="ru-RU"/>
          </w:rPr>
          <w:t>.</w:t>
        </w:r>
        <w:r w:rsidRPr="00361838">
          <w:rPr>
            <w:rFonts w:ascii="Courier New" w:eastAsia="Times New Roman" w:hAnsi="Courier New" w:cs="Times New Roman"/>
            <w:color w:val="0000FF"/>
            <w:sz w:val="20"/>
            <w:szCs w:val="20"/>
            <w:u w:val="single"/>
            <w:lang w:val="en-US" w:eastAsia="ru-RU"/>
          </w:rPr>
          <w:t>ru</w:t>
        </w:r>
      </w:hyperlink>
    </w:p>
    <w:p w:rsidR="00BE3952" w:rsidRPr="00361838" w:rsidRDefault="00DD1FD0" w:rsidP="00BE39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26" style="position:absolute;z-index:251659264;visibility:visible" from=".35pt,7.35pt" to="490.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" strokeweight="1pt">
            <v:stroke startarrowwidth="narrow" startarrowlength="short" endarrowwidth="narrow" endarrowlength="short"/>
          </v:line>
        </w:pict>
      </w:r>
      <w:r w:rsidRPr="00DD1FD0">
        <w:rPr>
          <w:rFonts w:ascii="Times New Roman" w:eastAsia="Times New Roman" w:hAnsi="Times New Roman" w:cs="Times New Roman"/>
          <w:b/>
          <w:noProof/>
          <w:sz w:val="24"/>
          <w:szCs w:val="24"/>
          <w:lang w:eastAsia="ru-RU"/>
        </w:rPr>
        <w:pict>
          <v:line id="Прямая соединительная линия 1" o:spid="_x0000_s1027" style="position:absolute;z-index:251660288;visibility:visible" from=".35pt,2.85pt" to="49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" o:allowincell="f" strokeweight="2pt">
            <v:stroke startarrowwidth="narrow" startarrowlength="short" endarrowwidth="narrow" endarrowlength="short"/>
          </v:line>
        </w:pict>
      </w:r>
    </w:p>
    <w:p w:rsidR="0089421E" w:rsidRDefault="0089421E" w:rsidP="0089421E">
      <w:pPr>
        <w:pStyle w:val="Default"/>
      </w:pPr>
    </w:p>
    <w:p w:rsidR="0089421E" w:rsidRDefault="0089421E" w:rsidP="0089421E">
      <w:pPr>
        <w:pStyle w:val="Default"/>
        <w:jc w:val="center"/>
        <w:rPr>
          <w:b/>
          <w:bCs/>
          <w:sz w:val="26"/>
          <w:szCs w:val="26"/>
        </w:rPr>
      </w:pPr>
      <w:r>
        <w:rPr>
          <w:b/>
          <w:bCs/>
          <w:sz w:val="26"/>
          <w:szCs w:val="26"/>
        </w:rPr>
        <w:t>ПРИГЛАШЕНИЕ НА РАБОТУ</w:t>
      </w:r>
    </w:p>
    <w:p w:rsidR="0089421E" w:rsidRDefault="0089421E" w:rsidP="0089421E">
      <w:pPr>
        <w:pStyle w:val="Default"/>
        <w:jc w:val="center"/>
        <w:rPr>
          <w:sz w:val="26"/>
          <w:szCs w:val="26"/>
        </w:rPr>
      </w:pPr>
    </w:p>
    <w:p w:rsidR="0089421E" w:rsidRDefault="00121084" w:rsidP="0089421E">
      <w:pPr>
        <w:pStyle w:val="Default"/>
        <w:spacing w:line="276" w:lineRule="auto"/>
        <w:jc w:val="both"/>
        <w:rPr>
          <w:sz w:val="26"/>
          <w:szCs w:val="26"/>
        </w:rPr>
      </w:pPr>
      <w:r>
        <w:rPr>
          <w:sz w:val="26"/>
          <w:szCs w:val="26"/>
        </w:rPr>
        <w:t xml:space="preserve">     </w:t>
      </w:r>
      <w:r w:rsidR="0089421E">
        <w:rPr>
          <w:sz w:val="26"/>
          <w:szCs w:val="26"/>
        </w:rPr>
        <w:t xml:space="preserve">Муниципальное бюджетное образовательное учреждение дополнительного образования «Детская школа искусств г. Невельска» приглашает молодых специалистов, а также преподавателей имеющих стаж работы </w:t>
      </w:r>
      <w:r w:rsidR="00BC7AC0">
        <w:rPr>
          <w:sz w:val="26"/>
          <w:szCs w:val="26"/>
        </w:rPr>
        <w:t xml:space="preserve">на работу в должности </w:t>
      </w:r>
      <w:r w:rsidR="0089421E">
        <w:rPr>
          <w:b/>
          <w:bCs/>
          <w:sz w:val="26"/>
          <w:szCs w:val="26"/>
        </w:rPr>
        <w:t>преподавател</w:t>
      </w:r>
      <w:r w:rsidR="00BC7AC0">
        <w:rPr>
          <w:b/>
          <w:bCs/>
          <w:sz w:val="26"/>
          <w:szCs w:val="26"/>
        </w:rPr>
        <w:t>я</w:t>
      </w:r>
      <w:r w:rsidR="0089421E">
        <w:rPr>
          <w:b/>
          <w:bCs/>
          <w:sz w:val="26"/>
          <w:szCs w:val="26"/>
        </w:rPr>
        <w:t xml:space="preserve"> по классу фортепиано (конце</w:t>
      </w:r>
      <w:r w:rsidR="00EF7DD9">
        <w:rPr>
          <w:b/>
          <w:bCs/>
          <w:sz w:val="26"/>
          <w:szCs w:val="26"/>
        </w:rPr>
        <w:t>ртмейстер), преподавателя народных инструментов (баян, аккордеон),</w:t>
      </w:r>
      <w:bookmarkStart w:id="0" w:name="_GoBack"/>
      <w:bookmarkEnd w:id="0"/>
      <w:r w:rsidR="0089421E">
        <w:rPr>
          <w:b/>
          <w:bCs/>
          <w:sz w:val="26"/>
          <w:szCs w:val="26"/>
        </w:rPr>
        <w:t xml:space="preserve"> </w:t>
      </w:r>
      <w:r w:rsidR="00BC7AC0">
        <w:rPr>
          <w:b/>
          <w:bCs/>
          <w:sz w:val="26"/>
          <w:szCs w:val="26"/>
        </w:rPr>
        <w:t xml:space="preserve">преподавателя по классу </w:t>
      </w:r>
      <w:r w:rsidR="0089421E">
        <w:rPr>
          <w:b/>
          <w:bCs/>
          <w:sz w:val="26"/>
          <w:szCs w:val="26"/>
        </w:rPr>
        <w:t>духовых инструментов.</w:t>
      </w:r>
    </w:p>
    <w:p w:rsidR="00BC7AC0" w:rsidRDefault="00BC7AC0" w:rsidP="0089421E">
      <w:pPr>
        <w:pStyle w:val="Default"/>
        <w:spacing w:line="276" w:lineRule="auto"/>
        <w:jc w:val="both"/>
        <w:rPr>
          <w:sz w:val="26"/>
          <w:szCs w:val="26"/>
        </w:rPr>
      </w:pPr>
      <w:r>
        <w:rPr>
          <w:sz w:val="26"/>
          <w:szCs w:val="26"/>
        </w:rPr>
        <w:t xml:space="preserve">Для молодых </w:t>
      </w:r>
      <w:r w:rsidR="00BF4EC8">
        <w:rPr>
          <w:sz w:val="26"/>
          <w:szCs w:val="26"/>
        </w:rPr>
        <w:t>специалистов,</w:t>
      </w:r>
      <w:r>
        <w:rPr>
          <w:sz w:val="26"/>
          <w:szCs w:val="26"/>
        </w:rPr>
        <w:t xml:space="preserve"> приб</w:t>
      </w:r>
      <w:r w:rsidR="00BF4EC8">
        <w:rPr>
          <w:sz w:val="26"/>
          <w:szCs w:val="26"/>
        </w:rPr>
        <w:t>ывающих</w:t>
      </w:r>
      <w:r>
        <w:rPr>
          <w:sz w:val="26"/>
          <w:szCs w:val="26"/>
        </w:rPr>
        <w:t xml:space="preserve"> </w:t>
      </w:r>
      <w:r w:rsidR="00C5722F">
        <w:rPr>
          <w:sz w:val="26"/>
          <w:szCs w:val="26"/>
        </w:rPr>
        <w:t xml:space="preserve">на работу в Сахалинскую область, (Закон Сахалинской области от 25.03.2010 № 15-30) </w:t>
      </w:r>
      <w:r>
        <w:rPr>
          <w:sz w:val="26"/>
          <w:szCs w:val="26"/>
        </w:rPr>
        <w:t>предусмотрены следующие гарантии и компенсации:</w:t>
      </w:r>
    </w:p>
    <w:p w:rsidR="0089421E" w:rsidRDefault="0089421E" w:rsidP="00BF4EC8">
      <w:pPr>
        <w:pStyle w:val="Default"/>
        <w:numPr>
          <w:ilvl w:val="0"/>
          <w:numId w:val="2"/>
        </w:numPr>
        <w:spacing w:line="276" w:lineRule="auto"/>
        <w:jc w:val="both"/>
        <w:rPr>
          <w:sz w:val="26"/>
          <w:szCs w:val="26"/>
        </w:rPr>
      </w:pPr>
      <w:r>
        <w:rPr>
          <w:sz w:val="26"/>
          <w:szCs w:val="26"/>
        </w:rPr>
        <w:t xml:space="preserve"> </w:t>
      </w:r>
      <w:r w:rsidR="00BF4EC8">
        <w:rPr>
          <w:sz w:val="26"/>
          <w:szCs w:val="26"/>
        </w:rPr>
        <w:t>Д</w:t>
      </w:r>
      <w:r>
        <w:rPr>
          <w:sz w:val="26"/>
          <w:szCs w:val="26"/>
        </w:rPr>
        <w:t xml:space="preserve">енежное пособие, устанавливаемое в размерах: </w:t>
      </w:r>
    </w:p>
    <w:p w:rsidR="0089421E" w:rsidRDefault="0089421E" w:rsidP="0089421E">
      <w:pPr>
        <w:pStyle w:val="Default"/>
        <w:spacing w:line="276" w:lineRule="auto"/>
        <w:jc w:val="both"/>
        <w:rPr>
          <w:sz w:val="26"/>
          <w:szCs w:val="26"/>
        </w:rPr>
      </w:pPr>
      <w:r>
        <w:rPr>
          <w:sz w:val="26"/>
          <w:szCs w:val="26"/>
        </w:rPr>
        <w:t xml:space="preserve">• 232646 руб. - молодым специалистам, получившим среднее  профессиональное образование; </w:t>
      </w:r>
    </w:p>
    <w:p w:rsidR="0089421E" w:rsidRDefault="0089421E" w:rsidP="0089421E">
      <w:pPr>
        <w:pStyle w:val="Default"/>
        <w:spacing w:line="276" w:lineRule="auto"/>
        <w:jc w:val="both"/>
        <w:rPr>
          <w:sz w:val="26"/>
          <w:szCs w:val="26"/>
        </w:rPr>
      </w:pPr>
      <w:r>
        <w:rPr>
          <w:sz w:val="26"/>
          <w:szCs w:val="26"/>
        </w:rPr>
        <w:t xml:space="preserve">• </w:t>
      </w:r>
      <w:r w:rsidRPr="00BF4EC8">
        <w:rPr>
          <w:bCs/>
          <w:sz w:val="26"/>
          <w:szCs w:val="26"/>
        </w:rPr>
        <w:t>310194</w:t>
      </w:r>
      <w:r>
        <w:rPr>
          <w:b/>
          <w:bCs/>
          <w:sz w:val="26"/>
          <w:szCs w:val="26"/>
        </w:rPr>
        <w:t xml:space="preserve"> </w:t>
      </w:r>
      <w:r>
        <w:rPr>
          <w:sz w:val="26"/>
          <w:szCs w:val="26"/>
        </w:rPr>
        <w:t xml:space="preserve">руб. - молодым специалистам, получившим высшее  профессиональное образование. </w:t>
      </w:r>
    </w:p>
    <w:p w:rsidR="0089421E" w:rsidRDefault="0089421E" w:rsidP="0089421E">
      <w:pPr>
        <w:pStyle w:val="Default"/>
        <w:spacing w:line="276" w:lineRule="auto"/>
        <w:jc w:val="both"/>
        <w:rPr>
          <w:sz w:val="26"/>
          <w:szCs w:val="26"/>
        </w:rPr>
      </w:pPr>
      <w:r>
        <w:rPr>
          <w:sz w:val="26"/>
          <w:szCs w:val="26"/>
        </w:rPr>
        <w:t xml:space="preserve">Право на денежное пособие может быть реализовано однократно. Молодой специалист имеет право на пособие при условии, что трудовой договор с учреждением заключен в течение года после обучения. </w:t>
      </w:r>
    </w:p>
    <w:p w:rsidR="0089421E" w:rsidRDefault="00BF4EC8" w:rsidP="00BF4EC8">
      <w:pPr>
        <w:pStyle w:val="Default"/>
        <w:numPr>
          <w:ilvl w:val="0"/>
          <w:numId w:val="2"/>
        </w:numPr>
        <w:spacing w:line="276" w:lineRule="auto"/>
        <w:jc w:val="both"/>
        <w:rPr>
          <w:sz w:val="26"/>
          <w:szCs w:val="26"/>
        </w:rPr>
      </w:pPr>
      <w:r>
        <w:rPr>
          <w:sz w:val="26"/>
          <w:szCs w:val="26"/>
        </w:rPr>
        <w:t>У</w:t>
      </w:r>
      <w:r w:rsidR="0089421E">
        <w:rPr>
          <w:sz w:val="26"/>
          <w:szCs w:val="26"/>
        </w:rPr>
        <w:t xml:space="preserve">станавливается надбавка к должностному окладу, ставке заработной платы с учетом объема фактической педагогической нагрузки в размере 40%, на первые 3 года работы молодого специалиста. </w:t>
      </w:r>
    </w:p>
    <w:p w:rsidR="0089421E" w:rsidRDefault="0089421E" w:rsidP="00BF4EC8">
      <w:pPr>
        <w:pStyle w:val="Default"/>
        <w:numPr>
          <w:ilvl w:val="0"/>
          <w:numId w:val="2"/>
        </w:numPr>
        <w:spacing w:line="276" w:lineRule="auto"/>
        <w:jc w:val="both"/>
        <w:rPr>
          <w:sz w:val="26"/>
          <w:szCs w:val="26"/>
        </w:rPr>
      </w:pPr>
      <w:r>
        <w:rPr>
          <w:sz w:val="26"/>
          <w:szCs w:val="26"/>
        </w:rPr>
        <w:t xml:space="preserve">Оплата труда: </w:t>
      </w:r>
    </w:p>
    <w:p w:rsidR="0089421E" w:rsidRDefault="0089421E" w:rsidP="0089421E">
      <w:pPr>
        <w:pStyle w:val="Default"/>
        <w:spacing w:line="276" w:lineRule="auto"/>
        <w:jc w:val="both"/>
        <w:rPr>
          <w:sz w:val="26"/>
          <w:szCs w:val="26"/>
        </w:rPr>
      </w:pPr>
      <w:r>
        <w:rPr>
          <w:sz w:val="26"/>
          <w:szCs w:val="26"/>
        </w:rPr>
        <w:t xml:space="preserve">Заработная плата за установленную норму часов преподавательской работы (18 часов в неделю) за месяц составляет - от 30 тыс. рублей. </w:t>
      </w:r>
      <w:r w:rsidR="00BE3952">
        <w:rPr>
          <w:sz w:val="26"/>
          <w:szCs w:val="26"/>
        </w:rPr>
        <w:t>(Приложение 1)</w:t>
      </w:r>
    </w:p>
    <w:p w:rsidR="0089421E" w:rsidRDefault="0089421E" w:rsidP="00BF4EC8">
      <w:pPr>
        <w:pStyle w:val="Default"/>
        <w:numPr>
          <w:ilvl w:val="0"/>
          <w:numId w:val="2"/>
        </w:numPr>
        <w:spacing w:line="276" w:lineRule="auto"/>
        <w:jc w:val="both"/>
        <w:rPr>
          <w:sz w:val="26"/>
          <w:szCs w:val="26"/>
        </w:rPr>
      </w:pPr>
      <w:r>
        <w:rPr>
          <w:sz w:val="26"/>
          <w:szCs w:val="26"/>
        </w:rPr>
        <w:t xml:space="preserve">Ежегодный отпуск составляет 72 календарных дня (56 дней - основной, 16 дней - дополнительный оплачиваемый отпуск за работу в местностях, приравненных к районам Крайнего Севера); </w:t>
      </w:r>
    </w:p>
    <w:p w:rsidR="0089421E" w:rsidRDefault="0089421E" w:rsidP="00BF4EC8">
      <w:pPr>
        <w:pStyle w:val="Default"/>
        <w:numPr>
          <w:ilvl w:val="0"/>
          <w:numId w:val="2"/>
        </w:numPr>
        <w:spacing w:line="276" w:lineRule="auto"/>
        <w:jc w:val="both"/>
        <w:rPr>
          <w:sz w:val="26"/>
          <w:szCs w:val="26"/>
        </w:rPr>
      </w:pPr>
      <w:r>
        <w:rPr>
          <w:sz w:val="26"/>
          <w:szCs w:val="26"/>
        </w:rPr>
        <w:t>Оплачиваемый проезд к месту проведения ежегодного отпуска и обратно I раз в 2 года работнику и членам его семьи</w:t>
      </w:r>
      <w:r w:rsidR="00BF4EC8">
        <w:rPr>
          <w:sz w:val="26"/>
          <w:szCs w:val="26"/>
        </w:rPr>
        <w:t>.</w:t>
      </w:r>
    </w:p>
    <w:p w:rsidR="00C5722F" w:rsidRDefault="00C5722F" w:rsidP="00C5722F">
      <w:pPr>
        <w:pStyle w:val="Default"/>
        <w:spacing w:line="276" w:lineRule="auto"/>
        <w:jc w:val="both"/>
        <w:rPr>
          <w:sz w:val="26"/>
          <w:szCs w:val="26"/>
        </w:rPr>
      </w:pPr>
      <w:r>
        <w:rPr>
          <w:sz w:val="26"/>
          <w:szCs w:val="26"/>
        </w:rPr>
        <w:t xml:space="preserve">      Специалисту, прибывшему в город Невельск из другого региона Российской Федерации по приглашению учреждения и заключившему трудовой договор о работе в учреждении, за счет средств работодателя предоставляются следующие гарантии и компенсации: </w:t>
      </w:r>
    </w:p>
    <w:p w:rsidR="00C5722F" w:rsidRDefault="00C5722F" w:rsidP="00C5722F">
      <w:pPr>
        <w:pStyle w:val="Default"/>
        <w:spacing w:line="276" w:lineRule="auto"/>
        <w:jc w:val="both"/>
        <w:rPr>
          <w:sz w:val="26"/>
          <w:szCs w:val="26"/>
        </w:rPr>
      </w:pPr>
      <w:r>
        <w:rPr>
          <w:sz w:val="26"/>
          <w:szCs w:val="26"/>
        </w:rPr>
        <w:t xml:space="preserve">- единовременное пособие в размере двух должностных окладов; </w:t>
      </w:r>
    </w:p>
    <w:p w:rsidR="00C5722F" w:rsidRDefault="00C5722F" w:rsidP="00C5722F">
      <w:pPr>
        <w:pStyle w:val="Default"/>
        <w:spacing w:line="276" w:lineRule="auto"/>
        <w:jc w:val="both"/>
        <w:rPr>
          <w:sz w:val="26"/>
          <w:szCs w:val="26"/>
        </w:rPr>
      </w:pPr>
      <w:r>
        <w:rPr>
          <w:sz w:val="26"/>
          <w:szCs w:val="26"/>
        </w:rPr>
        <w:t xml:space="preserve">- оплата стоимости проезда к новому месту работы по фактическим расходам; </w:t>
      </w:r>
    </w:p>
    <w:p w:rsidR="00C5722F" w:rsidRDefault="00C5722F" w:rsidP="00C5722F">
      <w:pPr>
        <w:pStyle w:val="Default"/>
        <w:spacing w:line="276" w:lineRule="auto"/>
        <w:jc w:val="both"/>
        <w:rPr>
          <w:sz w:val="26"/>
          <w:szCs w:val="26"/>
        </w:rPr>
      </w:pPr>
      <w:r>
        <w:rPr>
          <w:sz w:val="26"/>
          <w:szCs w:val="26"/>
        </w:rPr>
        <w:t xml:space="preserve">- оплата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 </w:t>
      </w:r>
    </w:p>
    <w:p w:rsidR="00C5722F" w:rsidRDefault="00C5722F" w:rsidP="00C5722F">
      <w:pPr>
        <w:pStyle w:val="Default"/>
        <w:spacing w:line="276" w:lineRule="auto"/>
        <w:jc w:val="both"/>
        <w:rPr>
          <w:sz w:val="26"/>
          <w:szCs w:val="26"/>
        </w:rPr>
      </w:pPr>
      <w:r>
        <w:rPr>
          <w:sz w:val="26"/>
          <w:szCs w:val="26"/>
        </w:rPr>
        <w:lastRenderedPageBreak/>
        <w:t xml:space="preserve">- оплачиваемый отпуск продолжительностью 7 календарных дней для благоустройства на новом месте; </w:t>
      </w:r>
    </w:p>
    <w:p w:rsidR="00C5722F" w:rsidRDefault="00C5722F" w:rsidP="00C5722F">
      <w:pPr>
        <w:pStyle w:val="Default"/>
        <w:spacing w:line="276" w:lineRule="auto"/>
        <w:jc w:val="both"/>
        <w:rPr>
          <w:sz w:val="26"/>
          <w:szCs w:val="26"/>
        </w:rPr>
      </w:pPr>
      <w:r>
        <w:rPr>
          <w:sz w:val="26"/>
          <w:szCs w:val="26"/>
        </w:rPr>
        <w:t xml:space="preserve">- коммерческое арендное жилое помещение. </w:t>
      </w:r>
    </w:p>
    <w:p w:rsidR="00C5722F" w:rsidRDefault="00C5722F" w:rsidP="00C5722F">
      <w:pPr>
        <w:pStyle w:val="Default"/>
        <w:spacing w:line="276" w:lineRule="auto"/>
        <w:jc w:val="both"/>
        <w:rPr>
          <w:sz w:val="26"/>
          <w:szCs w:val="26"/>
        </w:rPr>
      </w:pPr>
      <w:r>
        <w:rPr>
          <w:sz w:val="26"/>
          <w:szCs w:val="26"/>
        </w:rPr>
        <w:t xml:space="preserve">Коммерческое арендное жилье предназначается в первую очередь для молодых специалистов, привлекаемых на работу в бюджетную сферу, не имеющих собственного жилья на территории города Невельска. Арендное жилье не подлежит приватизации, при заключении договора коммерческого найма арендаторам будет предоставляться временная регистрация. Средняя плата за наемное жилье будет составлять 50% среднерыночной цены, сложившейся на дату окончания строительства арендного жилья. </w:t>
      </w:r>
    </w:p>
    <w:p w:rsidR="00C5722F" w:rsidRPr="009728EB" w:rsidRDefault="00C5722F" w:rsidP="00C5722F">
      <w:pPr>
        <w:pStyle w:val="Default"/>
        <w:spacing w:line="276" w:lineRule="auto"/>
        <w:jc w:val="both"/>
        <w:rPr>
          <w:sz w:val="26"/>
          <w:szCs w:val="26"/>
        </w:rPr>
      </w:pPr>
      <w:r>
        <w:rPr>
          <w:sz w:val="26"/>
          <w:szCs w:val="26"/>
        </w:rPr>
        <w:t xml:space="preserve">    По всем вопросам обращаться по телефонам: 8 (42436) 6-11-08</w:t>
      </w:r>
      <w:r w:rsidR="00BE3952">
        <w:rPr>
          <w:sz w:val="26"/>
          <w:szCs w:val="26"/>
        </w:rPr>
        <w:t>, 89146448176.</w:t>
      </w:r>
      <w:r>
        <w:rPr>
          <w:sz w:val="26"/>
          <w:szCs w:val="26"/>
        </w:rPr>
        <w:t xml:space="preserve"> </w:t>
      </w:r>
      <w:r w:rsidR="00BE3952">
        <w:rPr>
          <w:sz w:val="26"/>
          <w:szCs w:val="26"/>
        </w:rPr>
        <w:t>Резюме направлять</w:t>
      </w:r>
      <w:r>
        <w:rPr>
          <w:sz w:val="26"/>
          <w:szCs w:val="26"/>
        </w:rPr>
        <w:t xml:space="preserve"> </w:t>
      </w:r>
      <w:r w:rsidR="00BE3952">
        <w:rPr>
          <w:sz w:val="26"/>
          <w:szCs w:val="26"/>
        </w:rPr>
        <w:t>на  адрес электронной почты</w:t>
      </w:r>
      <w:r>
        <w:rPr>
          <w:sz w:val="26"/>
          <w:szCs w:val="26"/>
        </w:rPr>
        <w:t xml:space="preserve"> </w:t>
      </w:r>
      <w:hyperlink r:id="rId6" w:history="1">
        <w:r w:rsidR="00BE3952" w:rsidRPr="00243C00">
          <w:rPr>
            <w:rStyle w:val="a3"/>
            <w:sz w:val="26"/>
            <w:szCs w:val="26"/>
            <w:lang w:val="en-US"/>
          </w:rPr>
          <w:t>detskaya</w:t>
        </w:r>
        <w:r w:rsidR="00BE3952" w:rsidRPr="00243C00">
          <w:rPr>
            <w:rStyle w:val="a3"/>
            <w:sz w:val="26"/>
            <w:szCs w:val="26"/>
          </w:rPr>
          <w:t>1@</w:t>
        </w:r>
        <w:r w:rsidR="00BE3952" w:rsidRPr="00243C00">
          <w:rPr>
            <w:rStyle w:val="a3"/>
            <w:sz w:val="26"/>
            <w:szCs w:val="26"/>
            <w:lang w:val="en-US"/>
          </w:rPr>
          <w:t>yandex</w:t>
        </w:r>
        <w:r w:rsidR="00BE3952" w:rsidRPr="00243C00">
          <w:rPr>
            <w:rStyle w:val="a3"/>
            <w:sz w:val="26"/>
            <w:szCs w:val="26"/>
          </w:rPr>
          <w:t>.</w:t>
        </w:r>
        <w:r w:rsidR="00BE3952" w:rsidRPr="00243C00">
          <w:rPr>
            <w:rStyle w:val="a3"/>
            <w:sz w:val="26"/>
            <w:szCs w:val="26"/>
            <w:lang w:val="en-US"/>
          </w:rPr>
          <w:t>ru</w:t>
        </w:r>
      </w:hyperlink>
      <w:r w:rsidRPr="00BE3952">
        <w:rPr>
          <w:sz w:val="26"/>
          <w:szCs w:val="26"/>
          <w:u w:val="single"/>
        </w:rPr>
        <w:t>.</w:t>
      </w:r>
      <w:r w:rsidR="00BE3952">
        <w:rPr>
          <w:sz w:val="26"/>
          <w:szCs w:val="26"/>
          <w:u w:val="single"/>
        </w:rPr>
        <w:t xml:space="preserve"> </w:t>
      </w:r>
    </w:p>
    <w:p w:rsidR="00C5722F" w:rsidRDefault="00C5722F" w:rsidP="00C5722F">
      <w:pPr>
        <w:pStyle w:val="Default"/>
        <w:spacing w:line="276" w:lineRule="auto"/>
        <w:jc w:val="both"/>
        <w:rPr>
          <w:sz w:val="26"/>
          <w:szCs w:val="26"/>
        </w:rPr>
      </w:pPr>
      <w:r>
        <w:rPr>
          <w:sz w:val="26"/>
          <w:szCs w:val="26"/>
        </w:rPr>
        <w:t xml:space="preserve">    </w:t>
      </w:r>
    </w:p>
    <w:p w:rsidR="00C5722F" w:rsidRDefault="00C5722F" w:rsidP="00C5722F">
      <w:pPr>
        <w:pStyle w:val="Default"/>
        <w:spacing w:line="276" w:lineRule="auto"/>
        <w:jc w:val="both"/>
        <w:rPr>
          <w:sz w:val="26"/>
          <w:szCs w:val="26"/>
        </w:rPr>
      </w:pPr>
    </w:p>
    <w:p w:rsidR="0025231A" w:rsidRPr="0089421E" w:rsidRDefault="00C5722F" w:rsidP="00C5722F">
      <w:pPr>
        <w:pStyle w:val="Default"/>
        <w:spacing w:line="276" w:lineRule="auto"/>
        <w:jc w:val="both"/>
        <w:rPr>
          <w:sz w:val="26"/>
          <w:szCs w:val="26"/>
        </w:rPr>
      </w:pPr>
      <w:r>
        <w:rPr>
          <w:sz w:val="26"/>
          <w:szCs w:val="26"/>
        </w:rPr>
        <w:t xml:space="preserve">Директор школы                                                                          </w:t>
      </w:r>
      <w:r w:rsidR="0089421E">
        <w:rPr>
          <w:sz w:val="26"/>
          <w:szCs w:val="26"/>
        </w:rPr>
        <w:t xml:space="preserve">         </w:t>
      </w:r>
      <w:proofErr w:type="spellStart"/>
      <w:r w:rsidR="0089421E" w:rsidRPr="0089421E">
        <w:rPr>
          <w:sz w:val="26"/>
          <w:szCs w:val="26"/>
        </w:rPr>
        <w:t>О.Г.Гармышева</w:t>
      </w:r>
      <w:proofErr w:type="spellEnd"/>
    </w:p>
    <w:p w:rsidR="00C5722F" w:rsidRDefault="00C5722F" w:rsidP="00BF4EC8">
      <w:pPr>
        <w:pStyle w:val="Default"/>
        <w:spacing w:line="276" w:lineRule="auto"/>
        <w:jc w:val="both"/>
        <w:rPr>
          <w:sz w:val="26"/>
          <w:szCs w:val="26"/>
        </w:rPr>
      </w:pPr>
    </w:p>
    <w:p w:rsidR="0089421E" w:rsidRDefault="0089421E">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pPr>
    </w:p>
    <w:p w:rsidR="00BE3952" w:rsidRDefault="00BE3952">
      <w:pPr>
        <w:pStyle w:val="Default"/>
        <w:jc w:val="both"/>
        <w:rPr>
          <w:sz w:val="26"/>
          <w:szCs w:val="26"/>
        </w:rPr>
        <w:sectPr w:rsidR="00BE3952" w:rsidSect="00BE3952">
          <w:pgSz w:w="11906" w:h="16838"/>
          <w:pgMar w:top="284" w:right="850" w:bottom="1134" w:left="1701" w:header="708" w:footer="708" w:gutter="0"/>
          <w:cols w:space="708"/>
          <w:docGrid w:linePitch="360"/>
        </w:sectPr>
      </w:pPr>
    </w:p>
    <w:p w:rsidR="00BE3952" w:rsidRPr="00BE3952" w:rsidRDefault="00BE3952">
      <w:pPr>
        <w:pStyle w:val="Default"/>
        <w:jc w:val="both"/>
      </w:pPr>
    </w:p>
    <w:p w:rsidR="000F7CEF" w:rsidRDefault="000F7CEF" w:rsidP="00BE3952">
      <w:pPr>
        <w:spacing w:after="0"/>
        <w:jc w:val="center"/>
        <w:rPr>
          <w:rFonts w:ascii="Times New Roman" w:hAnsi="Times New Roman" w:cs="Times New Roman"/>
          <w:sz w:val="24"/>
          <w:szCs w:val="24"/>
        </w:rPr>
      </w:pPr>
      <w:r>
        <w:rPr>
          <w:rFonts w:ascii="Times New Roman" w:hAnsi="Times New Roman" w:cs="Times New Roman"/>
          <w:sz w:val="26"/>
          <w:szCs w:val="26"/>
        </w:rPr>
        <w:t xml:space="preserve">                                                                                                                                                                                                                    </w:t>
      </w:r>
      <w:r w:rsidRPr="000F7CEF">
        <w:rPr>
          <w:rFonts w:ascii="Times New Roman" w:hAnsi="Times New Roman" w:cs="Times New Roman"/>
          <w:sz w:val="26"/>
          <w:szCs w:val="26"/>
        </w:rPr>
        <w:t>Приложение 1</w:t>
      </w:r>
    </w:p>
    <w:p w:rsidR="00BE3952" w:rsidRPr="000F7CEF" w:rsidRDefault="00BE3952" w:rsidP="00BE3952">
      <w:pPr>
        <w:spacing w:after="0"/>
        <w:jc w:val="center"/>
        <w:rPr>
          <w:rFonts w:ascii="Times New Roman" w:hAnsi="Times New Roman" w:cs="Times New Roman"/>
          <w:sz w:val="24"/>
          <w:szCs w:val="24"/>
        </w:rPr>
      </w:pPr>
      <w:r w:rsidRPr="00BE3952">
        <w:rPr>
          <w:rFonts w:ascii="Times New Roman" w:hAnsi="Times New Roman" w:cs="Times New Roman"/>
          <w:sz w:val="24"/>
          <w:szCs w:val="24"/>
        </w:rPr>
        <w:t>Ор</w:t>
      </w:r>
      <w:r w:rsidR="00CF0D52">
        <w:rPr>
          <w:rFonts w:ascii="Times New Roman" w:hAnsi="Times New Roman" w:cs="Times New Roman"/>
          <w:sz w:val="24"/>
          <w:szCs w:val="24"/>
        </w:rPr>
        <w:t xml:space="preserve">иентировочная заработная плата </w:t>
      </w:r>
      <w:r w:rsidRPr="00BE3952">
        <w:rPr>
          <w:rFonts w:ascii="Times New Roman" w:hAnsi="Times New Roman" w:cs="Times New Roman"/>
          <w:sz w:val="24"/>
          <w:szCs w:val="24"/>
        </w:rPr>
        <w:t>на одну ставку</w:t>
      </w:r>
      <w:r w:rsidR="000F7CEF" w:rsidRPr="000F7CEF">
        <w:rPr>
          <w:sz w:val="26"/>
          <w:szCs w:val="26"/>
        </w:rPr>
        <w:t xml:space="preserve"> </w:t>
      </w:r>
    </w:p>
    <w:p w:rsidR="00BE3952" w:rsidRPr="00BE3952" w:rsidRDefault="00BE3952" w:rsidP="00BE3952">
      <w:pPr>
        <w:spacing w:after="0"/>
        <w:jc w:val="center"/>
        <w:rPr>
          <w:rFonts w:ascii="Times New Roman" w:hAnsi="Times New Roman" w:cs="Times New Roman"/>
          <w:sz w:val="24"/>
          <w:szCs w:val="24"/>
        </w:rPr>
      </w:pPr>
      <w:r w:rsidRPr="00BE3952">
        <w:rPr>
          <w:rFonts w:ascii="Times New Roman" w:hAnsi="Times New Roman" w:cs="Times New Roman"/>
          <w:sz w:val="24"/>
          <w:szCs w:val="24"/>
        </w:rPr>
        <w:t>преподавателя МБОУ ДО «ДШИ г</w:t>
      </w:r>
      <w:proofErr w:type="gramStart"/>
      <w:r w:rsidRPr="00BE3952">
        <w:rPr>
          <w:rFonts w:ascii="Times New Roman" w:hAnsi="Times New Roman" w:cs="Times New Roman"/>
          <w:sz w:val="24"/>
          <w:szCs w:val="24"/>
        </w:rPr>
        <w:t>.Н</w:t>
      </w:r>
      <w:proofErr w:type="gramEnd"/>
      <w:r w:rsidRPr="00BE3952">
        <w:rPr>
          <w:rFonts w:ascii="Times New Roman" w:hAnsi="Times New Roman" w:cs="Times New Roman"/>
          <w:sz w:val="24"/>
          <w:szCs w:val="24"/>
        </w:rPr>
        <w:t>евельска»</w:t>
      </w:r>
    </w:p>
    <w:p w:rsidR="00BE3952" w:rsidRPr="00BE3952" w:rsidRDefault="00BE3952" w:rsidP="00BE3952">
      <w:pPr>
        <w:spacing w:after="0"/>
        <w:jc w:val="center"/>
        <w:rPr>
          <w:rFonts w:ascii="Times New Roman" w:hAnsi="Times New Roman" w:cs="Times New Roman"/>
          <w:sz w:val="24"/>
          <w:szCs w:val="24"/>
        </w:rPr>
      </w:pPr>
    </w:p>
    <w:tbl>
      <w:tblPr>
        <w:tblStyle w:val="a4"/>
        <w:tblW w:w="15310" w:type="dxa"/>
        <w:tblInd w:w="487" w:type="dxa"/>
        <w:tblLook w:val="04A0"/>
      </w:tblPr>
      <w:tblGrid>
        <w:gridCol w:w="1822"/>
        <w:gridCol w:w="2999"/>
        <w:gridCol w:w="2693"/>
        <w:gridCol w:w="2693"/>
        <w:gridCol w:w="2552"/>
        <w:gridCol w:w="2551"/>
      </w:tblGrid>
      <w:tr w:rsidR="00BE3952" w:rsidRPr="00BE3952" w:rsidTr="00BE3952">
        <w:tc>
          <w:tcPr>
            <w:tcW w:w="1822"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категория</w:t>
            </w:r>
          </w:p>
        </w:tc>
        <w:tc>
          <w:tcPr>
            <w:tcW w:w="2999"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 xml:space="preserve">Молодой специалист, окончивший </w:t>
            </w:r>
            <w:r w:rsidRPr="00BE3952">
              <w:rPr>
                <w:rFonts w:ascii="Times New Roman" w:hAnsi="Times New Roman" w:cs="Times New Roman"/>
                <w:b/>
                <w:sz w:val="24"/>
                <w:szCs w:val="24"/>
              </w:rPr>
              <w:t xml:space="preserve">высшее </w:t>
            </w:r>
            <w:r w:rsidRPr="00BE3952">
              <w:rPr>
                <w:rFonts w:ascii="Times New Roman" w:hAnsi="Times New Roman" w:cs="Times New Roman"/>
                <w:sz w:val="24"/>
                <w:szCs w:val="24"/>
              </w:rPr>
              <w:t xml:space="preserve">профессиональное учебное заведение и пришедший на работу в течение 6 месяцев после окончания учебного заведения (40%), </w:t>
            </w:r>
            <w:r w:rsidRPr="00BE3952">
              <w:rPr>
                <w:rFonts w:ascii="Times New Roman" w:hAnsi="Times New Roman" w:cs="Times New Roman"/>
                <w:b/>
                <w:sz w:val="24"/>
                <w:szCs w:val="24"/>
              </w:rPr>
              <w:t>без стажа и категории</w:t>
            </w:r>
          </w:p>
        </w:tc>
        <w:tc>
          <w:tcPr>
            <w:tcW w:w="2693"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 xml:space="preserve">Молодой специалист, окончивший </w:t>
            </w:r>
            <w:r w:rsidRPr="00BE3952">
              <w:rPr>
                <w:rFonts w:ascii="Times New Roman" w:hAnsi="Times New Roman" w:cs="Times New Roman"/>
                <w:b/>
                <w:sz w:val="24"/>
                <w:szCs w:val="24"/>
              </w:rPr>
              <w:t xml:space="preserve">высшее </w:t>
            </w:r>
            <w:r w:rsidRPr="00BE3952">
              <w:rPr>
                <w:rFonts w:ascii="Times New Roman" w:hAnsi="Times New Roman" w:cs="Times New Roman"/>
                <w:sz w:val="24"/>
                <w:szCs w:val="24"/>
              </w:rPr>
              <w:t xml:space="preserve">профессиональное учебное заведение и пришедший на работу по истечению 6 месяцев после окончания учебного заведения, </w:t>
            </w:r>
            <w:r w:rsidRPr="00BE3952">
              <w:rPr>
                <w:rFonts w:ascii="Times New Roman" w:hAnsi="Times New Roman" w:cs="Times New Roman"/>
                <w:b/>
                <w:sz w:val="24"/>
                <w:szCs w:val="24"/>
              </w:rPr>
              <w:t>без стажа и категории</w:t>
            </w:r>
          </w:p>
        </w:tc>
        <w:tc>
          <w:tcPr>
            <w:tcW w:w="2693"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 xml:space="preserve">Молодой специалист, окончивший </w:t>
            </w:r>
            <w:r w:rsidRPr="00BE3952">
              <w:rPr>
                <w:rFonts w:ascii="Times New Roman" w:hAnsi="Times New Roman" w:cs="Times New Roman"/>
                <w:b/>
                <w:sz w:val="24"/>
                <w:szCs w:val="24"/>
              </w:rPr>
              <w:t xml:space="preserve">среднее </w:t>
            </w:r>
            <w:r w:rsidRPr="00BE3952">
              <w:rPr>
                <w:rFonts w:ascii="Times New Roman" w:hAnsi="Times New Roman" w:cs="Times New Roman"/>
                <w:sz w:val="24"/>
                <w:szCs w:val="24"/>
              </w:rPr>
              <w:t xml:space="preserve">профессиональное учебное заведение и пришедший на работу по истечению 6 месяцев после окончания учебного заведения, </w:t>
            </w:r>
            <w:r w:rsidRPr="00BE3952">
              <w:rPr>
                <w:rFonts w:ascii="Times New Roman" w:hAnsi="Times New Roman" w:cs="Times New Roman"/>
                <w:b/>
                <w:sz w:val="24"/>
                <w:szCs w:val="24"/>
              </w:rPr>
              <w:t>без стажа и категории</w:t>
            </w:r>
          </w:p>
        </w:tc>
        <w:tc>
          <w:tcPr>
            <w:tcW w:w="2552"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 xml:space="preserve">Преподаватель с </w:t>
            </w:r>
            <w:r w:rsidRPr="00BE3952">
              <w:rPr>
                <w:rFonts w:ascii="Times New Roman" w:hAnsi="Times New Roman" w:cs="Times New Roman"/>
                <w:b/>
                <w:sz w:val="24"/>
                <w:szCs w:val="24"/>
              </w:rPr>
              <w:t xml:space="preserve">высшим </w:t>
            </w:r>
            <w:r w:rsidRPr="00BE3952">
              <w:rPr>
                <w:rFonts w:ascii="Times New Roman" w:hAnsi="Times New Roman" w:cs="Times New Roman"/>
                <w:sz w:val="24"/>
                <w:szCs w:val="24"/>
              </w:rPr>
              <w:t xml:space="preserve">профессиональным образованием и </w:t>
            </w:r>
            <w:r w:rsidRPr="00BE3952">
              <w:rPr>
                <w:rFonts w:ascii="Times New Roman" w:hAnsi="Times New Roman" w:cs="Times New Roman"/>
                <w:b/>
                <w:sz w:val="24"/>
                <w:szCs w:val="24"/>
              </w:rPr>
              <w:t xml:space="preserve">высшей </w:t>
            </w:r>
            <w:r w:rsidRPr="00BE3952">
              <w:rPr>
                <w:rFonts w:ascii="Times New Roman" w:hAnsi="Times New Roman" w:cs="Times New Roman"/>
                <w:sz w:val="24"/>
                <w:szCs w:val="24"/>
              </w:rPr>
              <w:t xml:space="preserve">квалификационной категорией, </w:t>
            </w:r>
            <w:r w:rsidRPr="00BE3952">
              <w:rPr>
                <w:rFonts w:ascii="Times New Roman" w:hAnsi="Times New Roman" w:cs="Times New Roman"/>
                <w:b/>
                <w:sz w:val="24"/>
                <w:szCs w:val="24"/>
              </w:rPr>
              <w:t>со стажем работы</w:t>
            </w:r>
          </w:p>
        </w:tc>
        <w:tc>
          <w:tcPr>
            <w:tcW w:w="2551"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 xml:space="preserve">Преподаватель со </w:t>
            </w:r>
            <w:r w:rsidRPr="00BE3952">
              <w:rPr>
                <w:rFonts w:ascii="Times New Roman" w:hAnsi="Times New Roman" w:cs="Times New Roman"/>
                <w:b/>
                <w:sz w:val="24"/>
                <w:szCs w:val="24"/>
              </w:rPr>
              <w:t>средним</w:t>
            </w:r>
            <w:r w:rsidRPr="00BE3952">
              <w:rPr>
                <w:rFonts w:ascii="Times New Roman" w:hAnsi="Times New Roman" w:cs="Times New Roman"/>
                <w:sz w:val="24"/>
                <w:szCs w:val="24"/>
              </w:rPr>
              <w:t xml:space="preserve"> профессиональным образованием и </w:t>
            </w:r>
            <w:r w:rsidRPr="00BE3952">
              <w:rPr>
                <w:rFonts w:ascii="Times New Roman" w:hAnsi="Times New Roman" w:cs="Times New Roman"/>
                <w:b/>
                <w:sz w:val="24"/>
                <w:szCs w:val="24"/>
              </w:rPr>
              <w:t>первой</w:t>
            </w:r>
            <w:r w:rsidRPr="00BE3952">
              <w:rPr>
                <w:rFonts w:ascii="Times New Roman" w:hAnsi="Times New Roman" w:cs="Times New Roman"/>
                <w:sz w:val="24"/>
                <w:szCs w:val="24"/>
              </w:rPr>
              <w:t xml:space="preserve"> квалификационной категорией, </w:t>
            </w:r>
            <w:r w:rsidRPr="00BE3952">
              <w:rPr>
                <w:rFonts w:ascii="Times New Roman" w:hAnsi="Times New Roman" w:cs="Times New Roman"/>
                <w:b/>
                <w:sz w:val="24"/>
                <w:szCs w:val="24"/>
              </w:rPr>
              <w:t>со стажем работы</w:t>
            </w:r>
          </w:p>
        </w:tc>
      </w:tr>
      <w:tr w:rsidR="00BE3952" w:rsidRPr="00BE3952" w:rsidTr="00BE3952">
        <w:tc>
          <w:tcPr>
            <w:tcW w:w="1822"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Районный коэффициент</w:t>
            </w:r>
          </w:p>
        </w:tc>
        <w:tc>
          <w:tcPr>
            <w:tcW w:w="2999"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34 870,4</w:t>
            </w:r>
          </w:p>
        </w:tc>
        <w:tc>
          <w:tcPr>
            <w:tcW w:w="2693"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26 665,0</w:t>
            </w:r>
          </w:p>
        </w:tc>
        <w:tc>
          <w:tcPr>
            <w:tcW w:w="2693"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24 614,0</w:t>
            </w:r>
          </w:p>
        </w:tc>
        <w:tc>
          <w:tcPr>
            <w:tcW w:w="2552"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37 947,0</w:t>
            </w:r>
          </w:p>
        </w:tc>
        <w:tc>
          <w:tcPr>
            <w:tcW w:w="2551"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33 844,8</w:t>
            </w:r>
          </w:p>
        </w:tc>
      </w:tr>
      <w:tr w:rsidR="00BE3952" w:rsidRPr="00BE3952" w:rsidTr="00BE3952">
        <w:tc>
          <w:tcPr>
            <w:tcW w:w="1822"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Районный коэффициент + северные надбавки</w:t>
            </w:r>
          </w:p>
        </w:tc>
        <w:tc>
          <w:tcPr>
            <w:tcW w:w="2999"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45 767,4</w:t>
            </w:r>
          </w:p>
        </w:tc>
        <w:tc>
          <w:tcPr>
            <w:tcW w:w="2693"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34 998,0</w:t>
            </w:r>
          </w:p>
        </w:tc>
        <w:tc>
          <w:tcPr>
            <w:tcW w:w="2693"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32 306,0</w:t>
            </w:r>
          </w:p>
        </w:tc>
        <w:tc>
          <w:tcPr>
            <w:tcW w:w="2552"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49 805,0</w:t>
            </w:r>
          </w:p>
        </w:tc>
        <w:tc>
          <w:tcPr>
            <w:tcW w:w="2551" w:type="dxa"/>
          </w:tcPr>
          <w:p w:rsidR="00BE3952" w:rsidRPr="00BE3952" w:rsidRDefault="00BE3952" w:rsidP="00C73CF6">
            <w:pPr>
              <w:jc w:val="center"/>
              <w:rPr>
                <w:rFonts w:ascii="Times New Roman" w:hAnsi="Times New Roman" w:cs="Times New Roman"/>
                <w:sz w:val="24"/>
                <w:szCs w:val="24"/>
              </w:rPr>
            </w:pPr>
            <w:r w:rsidRPr="00BE3952">
              <w:rPr>
                <w:rFonts w:ascii="Times New Roman" w:hAnsi="Times New Roman" w:cs="Times New Roman"/>
                <w:sz w:val="24"/>
                <w:szCs w:val="24"/>
              </w:rPr>
              <w:t>44 421,3</w:t>
            </w:r>
          </w:p>
        </w:tc>
      </w:tr>
    </w:tbl>
    <w:p w:rsidR="00BE3952" w:rsidRPr="00BE3952" w:rsidRDefault="00BE3952" w:rsidP="00BE3952">
      <w:pPr>
        <w:jc w:val="center"/>
        <w:rPr>
          <w:rFonts w:ascii="Times New Roman" w:hAnsi="Times New Roman" w:cs="Times New Roman"/>
          <w:sz w:val="24"/>
          <w:szCs w:val="24"/>
        </w:rPr>
      </w:pPr>
    </w:p>
    <w:p w:rsidR="00BE3952" w:rsidRDefault="00BE3952" w:rsidP="00BE3952">
      <w:pPr>
        <w:rPr>
          <w:rFonts w:ascii="Times New Roman" w:hAnsi="Times New Roman" w:cs="Times New Roman"/>
          <w:sz w:val="24"/>
          <w:szCs w:val="24"/>
        </w:rPr>
      </w:pPr>
      <w:r w:rsidRPr="00BE3952">
        <w:rPr>
          <w:rFonts w:ascii="Times New Roman" w:hAnsi="Times New Roman" w:cs="Times New Roman"/>
          <w:sz w:val="24"/>
          <w:szCs w:val="24"/>
        </w:rPr>
        <w:t xml:space="preserve">Оклад </w:t>
      </w:r>
      <w:r>
        <w:rPr>
          <w:rFonts w:ascii="Times New Roman" w:hAnsi="Times New Roman" w:cs="Times New Roman"/>
          <w:sz w:val="24"/>
          <w:szCs w:val="24"/>
        </w:rPr>
        <w:t>преподавателя – 12 820 р.</w:t>
      </w:r>
    </w:p>
    <w:p w:rsidR="00BE3952" w:rsidRPr="00BE3952" w:rsidRDefault="00BE3952" w:rsidP="00BE3952">
      <w:pPr>
        <w:rPr>
          <w:rFonts w:ascii="Times New Roman" w:hAnsi="Times New Roman" w:cs="Times New Roman"/>
          <w:sz w:val="28"/>
          <w:szCs w:val="28"/>
        </w:rPr>
        <w:sectPr w:rsidR="00BE3952" w:rsidRPr="00BE3952" w:rsidSect="00BE3952">
          <w:pgSz w:w="16838" w:h="11906" w:orient="landscape"/>
          <w:pgMar w:top="851" w:right="1134" w:bottom="1701" w:left="284" w:header="709" w:footer="709" w:gutter="0"/>
          <w:cols w:space="708"/>
          <w:docGrid w:linePitch="360"/>
        </w:sectPr>
      </w:pPr>
      <w:r w:rsidRPr="00BE3952">
        <w:rPr>
          <w:rFonts w:ascii="Times New Roman" w:hAnsi="Times New Roman" w:cs="Times New Roman"/>
          <w:sz w:val="24"/>
          <w:szCs w:val="24"/>
        </w:rPr>
        <w:t>Оклад концертмейстера – 11480 р</w:t>
      </w:r>
      <w:r w:rsidR="00CF0D52">
        <w:rPr>
          <w:rFonts w:ascii="Times New Roman" w:hAnsi="Times New Roman" w:cs="Times New Roman"/>
          <w:sz w:val="28"/>
          <w:szCs w:val="28"/>
        </w:rPr>
        <w:t>.</w:t>
      </w:r>
    </w:p>
    <w:p w:rsidR="00BE3952" w:rsidRPr="0089421E" w:rsidRDefault="00BE3952" w:rsidP="00CF0D52">
      <w:pPr>
        <w:pStyle w:val="Default"/>
        <w:jc w:val="both"/>
        <w:rPr>
          <w:sz w:val="26"/>
          <w:szCs w:val="26"/>
        </w:rPr>
      </w:pPr>
    </w:p>
    <w:sectPr w:rsidR="00BE3952" w:rsidRPr="0089421E" w:rsidSect="00BE395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90C41"/>
    <w:multiLevelType w:val="hybridMultilevel"/>
    <w:tmpl w:val="73EE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6F4919"/>
    <w:multiLevelType w:val="hybridMultilevel"/>
    <w:tmpl w:val="0FE6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9421E"/>
    <w:rsid w:val="000F7CEF"/>
    <w:rsid w:val="00121084"/>
    <w:rsid w:val="00184ADB"/>
    <w:rsid w:val="002B1A05"/>
    <w:rsid w:val="003D695B"/>
    <w:rsid w:val="0065144E"/>
    <w:rsid w:val="0089421E"/>
    <w:rsid w:val="009728EB"/>
    <w:rsid w:val="00BC7AC0"/>
    <w:rsid w:val="00BE3952"/>
    <w:rsid w:val="00BF4EC8"/>
    <w:rsid w:val="00C5722F"/>
    <w:rsid w:val="00CF0D52"/>
    <w:rsid w:val="00DD1FD0"/>
    <w:rsid w:val="00E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421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9728EB"/>
    <w:rPr>
      <w:color w:val="0000FF" w:themeColor="hyperlink"/>
      <w:u w:val="single"/>
    </w:rPr>
  </w:style>
  <w:style w:type="table" w:styleId="a4">
    <w:name w:val="Table Grid"/>
    <w:basedOn w:val="a1"/>
    <w:uiPriority w:val="59"/>
    <w:rsid w:val="00BE3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7C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7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421E"/>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9728EB"/>
    <w:rPr>
      <w:color w:val="0000FF" w:themeColor="hyperlink"/>
      <w:u w:val="single"/>
    </w:rPr>
  </w:style>
  <w:style w:type="table" w:styleId="a4">
    <w:name w:val="Table Grid"/>
    <w:basedOn w:val="a1"/>
    <w:uiPriority w:val="59"/>
    <w:rsid w:val="00BE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7C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7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kaya1@yandex.ru" TargetMode="External"/><Relationship Id="rId5" Type="http://schemas.openxmlformats.org/officeDocument/2006/relationships/hyperlink" Target="mailto:detskaya1@yande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79242</cp:lastModifiedBy>
  <cp:revision>6</cp:revision>
  <cp:lastPrinted>2020-01-29T08:54:00Z</cp:lastPrinted>
  <dcterms:created xsi:type="dcterms:W3CDTF">2020-01-26T22:28:00Z</dcterms:created>
  <dcterms:modified xsi:type="dcterms:W3CDTF">2021-06-30T02:08:00Z</dcterms:modified>
</cp:coreProperties>
</file>